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822" w:rsidRDefault="008A5CA7">
      <w:pPr>
        <w:pStyle w:val="1"/>
        <w:spacing w:before="77"/>
        <w:ind w:left="2373" w:right="2369" w:firstLine="1388"/>
      </w:pPr>
      <w:r>
        <w:t>Опросный лист на заказ сепаратора центробежного вертикального</w:t>
      </w:r>
      <w:r>
        <w:rPr>
          <w:spacing w:val="-33"/>
        </w:rPr>
        <w:t xml:space="preserve"> </w:t>
      </w:r>
      <w:r>
        <w:t>СЦВ</w:t>
      </w:r>
    </w:p>
    <w:p w:rsidR="00886822" w:rsidRDefault="00886822">
      <w:pPr>
        <w:pStyle w:val="a3"/>
        <w:spacing w:before="10"/>
        <w:rPr>
          <w:b/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4"/>
        <w:gridCol w:w="3160"/>
        <w:gridCol w:w="3162"/>
      </w:tblGrid>
      <w:tr w:rsidR="00886822">
        <w:trPr>
          <w:trHeight w:val="337"/>
        </w:trPr>
        <w:tc>
          <w:tcPr>
            <w:tcW w:w="10206" w:type="dxa"/>
            <w:gridSpan w:val="3"/>
          </w:tcPr>
          <w:p w:rsidR="00886822" w:rsidRDefault="008A5CA7">
            <w:pPr>
              <w:pStyle w:val="TableParagraph"/>
              <w:ind w:left="2930" w:right="29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Данные организации/заказчика</w:t>
            </w:r>
          </w:p>
        </w:tc>
      </w:tr>
      <w:tr w:rsidR="00886822" w:rsidTr="00400C57">
        <w:trPr>
          <w:trHeight w:val="434"/>
        </w:trPr>
        <w:tc>
          <w:tcPr>
            <w:tcW w:w="3884" w:type="dxa"/>
          </w:tcPr>
          <w:p w:rsidR="00886822" w:rsidRDefault="008A5CA7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Наименование организации</w:t>
            </w:r>
          </w:p>
        </w:tc>
        <w:tc>
          <w:tcPr>
            <w:tcW w:w="6322" w:type="dxa"/>
            <w:gridSpan w:val="2"/>
          </w:tcPr>
          <w:p w:rsidR="00886822" w:rsidRDefault="0088682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86822">
        <w:trPr>
          <w:trHeight w:val="336"/>
        </w:trPr>
        <w:tc>
          <w:tcPr>
            <w:tcW w:w="3884" w:type="dxa"/>
          </w:tcPr>
          <w:p w:rsidR="00886822" w:rsidRDefault="008A5CA7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Контактные данные</w:t>
            </w:r>
          </w:p>
        </w:tc>
        <w:tc>
          <w:tcPr>
            <w:tcW w:w="3160" w:type="dxa"/>
          </w:tcPr>
          <w:p w:rsidR="00886822" w:rsidRDefault="008A5CA7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Тел:</w:t>
            </w:r>
          </w:p>
        </w:tc>
        <w:tc>
          <w:tcPr>
            <w:tcW w:w="3162" w:type="dxa"/>
          </w:tcPr>
          <w:p w:rsidR="00886822" w:rsidRDefault="008A5CA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e-</w:t>
            </w:r>
            <w:proofErr w:type="spellStart"/>
            <w:r>
              <w:rPr>
                <w:sz w:val="20"/>
              </w:rPr>
              <w:t>mail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886822">
        <w:trPr>
          <w:trHeight w:val="335"/>
        </w:trPr>
        <w:tc>
          <w:tcPr>
            <w:tcW w:w="3884" w:type="dxa"/>
          </w:tcPr>
          <w:p w:rsidR="00886822" w:rsidRDefault="008A5CA7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Контактное лицо</w:t>
            </w:r>
          </w:p>
        </w:tc>
        <w:tc>
          <w:tcPr>
            <w:tcW w:w="6322" w:type="dxa"/>
            <w:gridSpan w:val="2"/>
          </w:tcPr>
          <w:p w:rsidR="00886822" w:rsidRDefault="0088682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86822" w:rsidTr="00400C57">
        <w:trPr>
          <w:trHeight w:val="310"/>
        </w:trPr>
        <w:tc>
          <w:tcPr>
            <w:tcW w:w="3884" w:type="dxa"/>
          </w:tcPr>
          <w:p w:rsidR="00886822" w:rsidRDefault="008A5CA7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Адрес объекта</w:t>
            </w:r>
          </w:p>
        </w:tc>
        <w:tc>
          <w:tcPr>
            <w:tcW w:w="6322" w:type="dxa"/>
            <w:gridSpan w:val="2"/>
          </w:tcPr>
          <w:p w:rsidR="00886822" w:rsidRDefault="0088682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86822">
        <w:trPr>
          <w:trHeight w:val="365"/>
        </w:trPr>
        <w:tc>
          <w:tcPr>
            <w:tcW w:w="3884" w:type="dxa"/>
          </w:tcPr>
          <w:p w:rsidR="00886822" w:rsidRDefault="008A5CA7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Самовывоз</w:t>
            </w:r>
          </w:p>
        </w:tc>
        <w:tc>
          <w:tcPr>
            <w:tcW w:w="3160" w:type="dxa"/>
          </w:tcPr>
          <w:p w:rsidR="00886822" w:rsidRDefault="008A5CA7"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3162" w:type="dxa"/>
          </w:tcPr>
          <w:p w:rsidR="00886822" w:rsidRDefault="008A5CA7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</w:tbl>
    <w:p w:rsidR="00886822" w:rsidRDefault="00886822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6"/>
        <w:gridCol w:w="2670"/>
        <w:gridCol w:w="4760"/>
      </w:tblGrid>
      <w:tr w:rsidR="00886822">
        <w:trPr>
          <w:trHeight w:val="335"/>
        </w:trPr>
        <w:tc>
          <w:tcPr>
            <w:tcW w:w="10206" w:type="dxa"/>
            <w:gridSpan w:val="3"/>
          </w:tcPr>
          <w:p w:rsidR="00886822" w:rsidRDefault="008A5CA7">
            <w:pPr>
              <w:pStyle w:val="TableParagraph"/>
              <w:ind w:left="2928" w:right="29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Технологические параметры</w:t>
            </w:r>
          </w:p>
        </w:tc>
      </w:tr>
      <w:tr w:rsidR="00886822">
        <w:trPr>
          <w:trHeight w:val="337"/>
        </w:trPr>
        <w:tc>
          <w:tcPr>
            <w:tcW w:w="5446" w:type="dxa"/>
            <w:gridSpan w:val="2"/>
          </w:tcPr>
          <w:p w:rsidR="00886822" w:rsidRDefault="008A5CA7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Требуемое количество сепараторов и схема работы, шт.</w:t>
            </w:r>
          </w:p>
        </w:tc>
        <w:tc>
          <w:tcPr>
            <w:tcW w:w="4760" w:type="dxa"/>
          </w:tcPr>
          <w:p w:rsidR="00886822" w:rsidRDefault="0088682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86822">
        <w:trPr>
          <w:trHeight w:val="335"/>
        </w:trPr>
        <w:tc>
          <w:tcPr>
            <w:tcW w:w="5446" w:type="dxa"/>
            <w:gridSpan w:val="2"/>
          </w:tcPr>
          <w:p w:rsidR="00886822" w:rsidRDefault="008A5CA7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Требуемая категория взрывоопасности</w:t>
            </w:r>
          </w:p>
        </w:tc>
        <w:tc>
          <w:tcPr>
            <w:tcW w:w="4760" w:type="dxa"/>
          </w:tcPr>
          <w:p w:rsidR="00886822" w:rsidRDefault="0088682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86822">
        <w:trPr>
          <w:trHeight w:val="337"/>
        </w:trPr>
        <w:tc>
          <w:tcPr>
            <w:tcW w:w="5446" w:type="dxa"/>
            <w:gridSpan w:val="2"/>
          </w:tcPr>
          <w:p w:rsidR="00886822" w:rsidRDefault="008A5CA7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Наименование и состав рабочей среды, %</w:t>
            </w:r>
          </w:p>
        </w:tc>
        <w:tc>
          <w:tcPr>
            <w:tcW w:w="4760" w:type="dxa"/>
          </w:tcPr>
          <w:p w:rsidR="00886822" w:rsidRDefault="0088682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86822">
        <w:trPr>
          <w:trHeight w:val="564"/>
        </w:trPr>
        <w:tc>
          <w:tcPr>
            <w:tcW w:w="5446" w:type="dxa"/>
            <w:gridSpan w:val="2"/>
          </w:tcPr>
          <w:p w:rsidR="00886822" w:rsidRDefault="008A5CA7">
            <w:pPr>
              <w:pStyle w:val="TableParagraph"/>
              <w:ind w:left="56" w:right="167"/>
              <w:rPr>
                <w:sz w:val="20"/>
              </w:rPr>
            </w:pPr>
            <w:r>
              <w:rPr>
                <w:sz w:val="20"/>
              </w:rPr>
              <w:t>Рабочее давление процесса и его колебания в течение суток, МПа</w:t>
            </w:r>
          </w:p>
        </w:tc>
        <w:tc>
          <w:tcPr>
            <w:tcW w:w="4760" w:type="dxa"/>
          </w:tcPr>
          <w:p w:rsidR="00886822" w:rsidRDefault="0088682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86822">
        <w:trPr>
          <w:trHeight w:val="337"/>
        </w:trPr>
        <w:tc>
          <w:tcPr>
            <w:tcW w:w="5446" w:type="dxa"/>
            <w:gridSpan w:val="2"/>
          </w:tcPr>
          <w:p w:rsidR="00886822" w:rsidRDefault="008A5CA7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Расчетное давление сепаратора, МПа</w:t>
            </w:r>
          </w:p>
        </w:tc>
        <w:tc>
          <w:tcPr>
            <w:tcW w:w="4760" w:type="dxa"/>
          </w:tcPr>
          <w:p w:rsidR="00886822" w:rsidRDefault="0088682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86822">
        <w:trPr>
          <w:trHeight w:val="565"/>
        </w:trPr>
        <w:tc>
          <w:tcPr>
            <w:tcW w:w="5446" w:type="dxa"/>
            <w:gridSpan w:val="2"/>
          </w:tcPr>
          <w:p w:rsidR="00886822" w:rsidRDefault="008A5CA7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Производительность по газу и ее колебания при нормальных условиях (Р=101300 Па, t=0°С), нм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/ч</w:t>
            </w:r>
          </w:p>
        </w:tc>
        <w:tc>
          <w:tcPr>
            <w:tcW w:w="4760" w:type="dxa"/>
          </w:tcPr>
          <w:p w:rsidR="00886822" w:rsidRDefault="0088682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86822">
        <w:trPr>
          <w:trHeight w:val="567"/>
        </w:trPr>
        <w:tc>
          <w:tcPr>
            <w:tcW w:w="5446" w:type="dxa"/>
            <w:gridSpan w:val="2"/>
          </w:tcPr>
          <w:p w:rsidR="00886822" w:rsidRDefault="008A5CA7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Максимальный расход газа при минимальном давлении, нм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/ч</w:t>
            </w:r>
          </w:p>
        </w:tc>
        <w:tc>
          <w:tcPr>
            <w:tcW w:w="4760" w:type="dxa"/>
          </w:tcPr>
          <w:p w:rsidR="00886822" w:rsidRDefault="0088682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86822">
        <w:trPr>
          <w:trHeight w:val="565"/>
        </w:trPr>
        <w:tc>
          <w:tcPr>
            <w:tcW w:w="5446" w:type="dxa"/>
            <w:gridSpan w:val="2"/>
          </w:tcPr>
          <w:p w:rsidR="00886822" w:rsidRDefault="008A5CA7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Минимальный расход газа при максимальном давлении, нм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/ч</w:t>
            </w:r>
          </w:p>
        </w:tc>
        <w:tc>
          <w:tcPr>
            <w:tcW w:w="4760" w:type="dxa"/>
          </w:tcPr>
          <w:p w:rsidR="00886822" w:rsidRDefault="0088682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86822">
        <w:trPr>
          <w:trHeight w:val="566"/>
        </w:trPr>
        <w:tc>
          <w:tcPr>
            <w:tcW w:w="5446" w:type="dxa"/>
            <w:gridSpan w:val="2"/>
          </w:tcPr>
          <w:p w:rsidR="00886822" w:rsidRDefault="008A5CA7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Производительность по жидкости и ее колебания (содержание капельной жидкости в газовом потоке), 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/ч</w:t>
            </w:r>
          </w:p>
        </w:tc>
        <w:tc>
          <w:tcPr>
            <w:tcW w:w="4760" w:type="dxa"/>
          </w:tcPr>
          <w:p w:rsidR="00886822" w:rsidRDefault="0088682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86822">
        <w:trPr>
          <w:trHeight w:val="337"/>
        </w:trPr>
        <w:tc>
          <w:tcPr>
            <w:tcW w:w="5446" w:type="dxa"/>
            <w:gridSpan w:val="2"/>
          </w:tcPr>
          <w:p w:rsidR="00886822" w:rsidRDefault="008A5CA7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Плотность газовой фазы, кг/м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4760" w:type="dxa"/>
          </w:tcPr>
          <w:p w:rsidR="00886822" w:rsidRDefault="0088682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86822">
        <w:trPr>
          <w:trHeight w:val="335"/>
        </w:trPr>
        <w:tc>
          <w:tcPr>
            <w:tcW w:w="5446" w:type="dxa"/>
            <w:gridSpan w:val="2"/>
          </w:tcPr>
          <w:p w:rsidR="00886822" w:rsidRDefault="008A5CA7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Плотность жидкой фазы, кг/м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4760" w:type="dxa"/>
          </w:tcPr>
          <w:p w:rsidR="00886822" w:rsidRDefault="0088682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86822">
        <w:trPr>
          <w:trHeight w:val="336"/>
        </w:trPr>
        <w:tc>
          <w:tcPr>
            <w:tcW w:w="2776" w:type="dxa"/>
            <w:vMerge w:val="restart"/>
          </w:tcPr>
          <w:p w:rsidR="00886822" w:rsidRDefault="008A5CA7">
            <w:pPr>
              <w:pStyle w:val="TableParagraph"/>
              <w:ind w:left="56" w:right="24"/>
              <w:rPr>
                <w:sz w:val="20"/>
              </w:rPr>
            </w:pPr>
            <w:r>
              <w:rPr>
                <w:sz w:val="20"/>
              </w:rPr>
              <w:t>Температура и ее колебания, °С</w:t>
            </w:r>
          </w:p>
        </w:tc>
        <w:tc>
          <w:tcPr>
            <w:tcW w:w="2670" w:type="dxa"/>
          </w:tcPr>
          <w:p w:rsidR="00886822" w:rsidRDefault="008A5CA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рабочей среды</w:t>
            </w:r>
          </w:p>
        </w:tc>
        <w:tc>
          <w:tcPr>
            <w:tcW w:w="4760" w:type="dxa"/>
          </w:tcPr>
          <w:p w:rsidR="00886822" w:rsidRDefault="0088682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86822">
        <w:trPr>
          <w:trHeight w:val="335"/>
        </w:trPr>
        <w:tc>
          <w:tcPr>
            <w:tcW w:w="2776" w:type="dxa"/>
            <w:vMerge/>
            <w:tcBorders>
              <w:top w:val="nil"/>
            </w:tcBorders>
          </w:tcPr>
          <w:p w:rsidR="00886822" w:rsidRDefault="00886822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</w:tcPr>
          <w:p w:rsidR="00886822" w:rsidRDefault="008A5CA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окружающей среды</w:t>
            </w:r>
          </w:p>
        </w:tc>
        <w:tc>
          <w:tcPr>
            <w:tcW w:w="4760" w:type="dxa"/>
          </w:tcPr>
          <w:p w:rsidR="00886822" w:rsidRDefault="0088682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86822">
        <w:trPr>
          <w:trHeight w:val="337"/>
        </w:trPr>
        <w:tc>
          <w:tcPr>
            <w:tcW w:w="2776" w:type="dxa"/>
            <w:vMerge/>
            <w:tcBorders>
              <w:top w:val="nil"/>
            </w:tcBorders>
          </w:tcPr>
          <w:p w:rsidR="00886822" w:rsidRDefault="00886822">
            <w:pPr>
              <w:rPr>
                <w:sz w:val="2"/>
                <w:szCs w:val="2"/>
              </w:rPr>
            </w:pPr>
          </w:p>
        </w:tc>
        <w:tc>
          <w:tcPr>
            <w:tcW w:w="2670" w:type="dxa"/>
          </w:tcPr>
          <w:p w:rsidR="00886822" w:rsidRDefault="008A5CA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холодной пятидневки</w:t>
            </w:r>
          </w:p>
        </w:tc>
        <w:tc>
          <w:tcPr>
            <w:tcW w:w="4760" w:type="dxa"/>
          </w:tcPr>
          <w:p w:rsidR="00886822" w:rsidRDefault="0088682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86822">
        <w:trPr>
          <w:trHeight w:val="625"/>
        </w:trPr>
        <w:tc>
          <w:tcPr>
            <w:tcW w:w="5446" w:type="dxa"/>
            <w:gridSpan w:val="2"/>
          </w:tcPr>
          <w:p w:rsidR="00886822" w:rsidRDefault="008A5CA7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Материал, предпочтительный для изготовления оборудования</w:t>
            </w:r>
          </w:p>
        </w:tc>
        <w:tc>
          <w:tcPr>
            <w:tcW w:w="4760" w:type="dxa"/>
          </w:tcPr>
          <w:p w:rsidR="00886822" w:rsidRDefault="008A5CA7">
            <w:pPr>
              <w:pStyle w:val="TableParagraph"/>
              <w:tabs>
                <w:tab w:val="left" w:pos="1830"/>
                <w:tab w:val="left" w:pos="3270"/>
              </w:tabs>
              <w:ind w:left="390"/>
              <w:rPr>
                <w:sz w:val="20"/>
              </w:rPr>
            </w:pPr>
            <w:r>
              <w:rPr>
                <w:sz w:val="20"/>
              </w:rPr>
              <w:t>Сталь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z w:val="20"/>
              </w:rPr>
              <w:tab/>
              <w:t>09Г2С</w:t>
            </w:r>
            <w:r>
              <w:rPr>
                <w:sz w:val="20"/>
              </w:rPr>
              <w:tab/>
              <w:t>12Х18Н10Т</w:t>
            </w:r>
          </w:p>
          <w:p w:rsidR="00886822" w:rsidRDefault="008A5CA7">
            <w:pPr>
              <w:pStyle w:val="TableParagraph"/>
              <w:spacing w:before="30"/>
              <w:ind w:left="390"/>
              <w:rPr>
                <w:sz w:val="20"/>
              </w:rPr>
            </w:pPr>
            <w:r>
              <w:rPr>
                <w:sz w:val="20"/>
              </w:rPr>
              <w:t>Другое</w:t>
            </w:r>
          </w:p>
        </w:tc>
      </w:tr>
      <w:tr w:rsidR="00886822">
        <w:trPr>
          <w:trHeight w:val="336"/>
        </w:trPr>
        <w:tc>
          <w:tcPr>
            <w:tcW w:w="5446" w:type="dxa"/>
            <w:gridSpan w:val="2"/>
          </w:tcPr>
          <w:p w:rsidR="00886822" w:rsidRDefault="008A5CA7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Скорость коррозии (эрозии), мм/год</w:t>
            </w:r>
          </w:p>
        </w:tc>
        <w:tc>
          <w:tcPr>
            <w:tcW w:w="4760" w:type="dxa"/>
          </w:tcPr>
          <w:p w:rsidR="00886822" w:rsidRDefault="0088682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86822">
        <w:trPr>
          <w:trHeight w:val="565"/>
        </w:trPr>
        <w:tc>
          <w:tcPr>
            <w:tcW w:w="5446" w:type="dxa"/>
            <w:gridSpan w:val="2"/>
          </w:tcPr>
          <w:p w:rsidR="00886822" w:rsidRDefault="008A5CA7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Наличие и максимально возможный размер твердых частиц в рабочей среде, поступающих на сепаратор</w:t>
            </w:r>
          </w:p>
        </w:tc>
        <w:tc>
          <w:tcPr>
            <w:tcW w:w="4760" w:type="dxa"/>
          </w:tcPr>
          <w:p w:rsidR="00886822" w:rsidRDefault="008A5CA7">
            <w:pPr>
              <w:pStyle w:val="TableParagraph"/>
              <w:tabs>
                <w:tab w:val="left" w:pos="3656"/>
              </w:tabs>
              <w:ind w:right="333"/>
              <w:jc w:val="right"/>
              <w:rPr>
                <w:sz w:val="20"/>
              </w:rPr>
            </w:pPr>
            <w:r>
              <w:rPr>
                <w:sz w:val="20"/>
              </w:rPr>
              <w:t>Да,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размером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>мкм</w:t>
            </w:r>
          </w:p>
        </w:tc>
      </w:tr>
      <w:tr w:rsidR="00886822">
        <w:trPr>
          <w:trHeight w:val="337"/>
        </w:trPr>
        <w:tc>
          <w:tcPr>
            <w:tcW w:w="5446" w:type="dxa"/>
            <w:gridSpan w:val="2"/>
          </w:tcPr>
          <w:p w:rsidR="00886822" w:rsidRDefault="008A5CA7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Сейсмичность района установки оборудования, балл</w:t>
            </w:r>
          </w:p>
        </w:tc>
        <w:tc>
          <w:tcPr>
            <w:tcW w:w="4760" w:type="dxa"/>
          </w:tcPr>
          <w:p w:rsidR="00886822" w:rsidRDefault="0088682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86822">
        <w:trPr>
          <w:trHeight w:val="335"/>
        </w:trPr>
        <w:tc>
          <w:tcPr>
            <w:tcW w:w="5446" w:type="dxa"/>
            <w:gridSpan w:val="2"/>
          </w:tcPr>
          <w:p w:rsidR="00886822" w:rsidRDefault="008A5CA7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Район по давлению ветра по СНиП 2.01.07-85</w:t>
            </w:r>
          </w:p>
        </w:tc>
        <w:tc>
          <w:tcPr>
            <w:tcW w:w="4760" w:type="dxa"/>
          </w:tcPr>
          <w:p w:rsidR="00886822" w:rsidRDefault="00886822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886822">
        <w:trPr>
          <w:trHeight w:val="367"/>
        </w:trPr>
        <w:tc>
          <w:tcPr>
            <w:tcW w:w="5446" w:type="dxa"/>
            <w:gridSpan w:val="2"/>
          </w:tcPr>
          <w:p w:rsidR="00886822" w:rsidRDefault="008A5CA7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Расчетный срок службы оборудования, лет</w:t>
            </w:r>
          </w:p>
        </w:tc>
        <w:tc>
          <w:tcPr>
            <w:tcW w:w="4760" w:type="dxa"/>
          </w:tcPr>
          <w:p w:rsidR="00886822" w:rsidRDefault="008A5CA7">
            <w:pPr>
              <w:pStyle w:val="TableParagraph"/>
              <w:tabs>
                <w:tab w:val="left" w:pos="1830"/>
                <w:tab w:val="left" w:pos="3270"/>
              </w:tabs>
              <w:spacing w:before="55"/>
              <w:ind w:left="390"/>
              <w:rPr>
                <w:sz w:val="20"/>
              </w:rPr>
            </w:pPr>
            <w:r>
              <w:rPr>
                <w:sz w:val="20"/>
              </w:rPr>
              <w:t>До 10</w:t>
            </w:r>
            <w:r>
              <w:rPr>
                <w:sz w:val="20"/>
              </w:rPr>
              <w:tab/>
              <w:t>До 20</w:t>
            </w:r>
            <w:r>
              <w:rPr>
                <w:sz w:val="20"/>
              </w:rPr>
              <w:tab/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</w:tc>
      </w:tr>
    </w:tbl>
    <w:p w:rsidR="00886822" w:rsidRDefault="00886822">
      <w:pPr>
        <w:pStyle w:val="a3"/>
        <w:rPr>
          <w:b/>
          <w:sz w:val="20"/>
        </w:rPr>
      </w:pPr>
    </w:p>
    <w:p w:rsidR="00886822" w:rsidRDefault="00886822">
      <w:pPr>
        <w:pStyle w:val="a3"/>
        <w:rPr>
          <w:b/>
          <w:sz w:val="20"/>
        </w:rPr>
      </w:pPr>
    </w:p>
    <w:p w:rsidR="00886822" w:rsidRDefault="00886822">
      <w:pPr>
        <w:pStyle w:val="a3"/>
        <w:spacing w:before="5"/>
        <w:rPr>
          <w:b/>
          <w:sz w:val="13"/>
        </w:rPr>
      </w:pPr>
    </w:p>
    <w:p w:rsidR="00886822" w:rsidRDefault="00FA7673">
      <w:pPr>
        <w:tabs>
          <w:tab w:val="left" w:pos="8325"/>
        </w:tabs>
        <w:spacing w:line="20" w:lineRule="exact"/>
        <w:ind w:left="10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7" style="width:327.55pt;height:.65pt;mso-position-horizontal-relative:char;mso-position-vertical-relative:line" coordsize="6551,13">
            <v:line id="_x0000_s1068" style="position:absolute" from="0,6" to="6551,6" strokeweight=".63pt"/>
            <w10:wrap type="none"/>
            <w10:anchorlock/>
          </v:group>
        </w:pict>
      </w:r>
      <w:r w:rsidR="008A5CA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5" style="width:94.4pt;height:.65pt;mso-position-horizontal-relative:char;mso-position-vertical-relative:line" coordsize="1888,13">
            <v:line id="_x0000_s1066" style="position:absolute" from="0,6" to="1887,6" strokeweight=".63pt"/>
            <w10:wrap type="none"/>
            <w10:anchorlock/>
          </v:group>
        </w:pict>
      </w:r>
    </w:p>
    <w:p w:rsidR="00886822" w:rsidRDefault="00886822">
      <w:pPr>
        <w:spacing w:line="20" w:lineRule="exact"/>
        <w:rPr>
          <w:sz w:val="2"/>
        </w:rPr>
        <w:sectPr w:rsidR="00886822">
          <w:headerReference w:type="default" r:id="rId7"/>
          <w:footerReference w:type="default" r:id="rId8"/>
          <w:type w:val="continuous"/>
          <w:pgSz w:w="11910" w:h="16840"/>
          <w:pgMar w:top="1040" w:right="740" w:bottom="280" w:left="740" w:header="720" w:footer="720" w:gutter="0"/>
          <w:cols w:space="720"/>
        </w:sectPr>
      </w:pPr>
    </w:p>
    <w:p w:rsidR="00886822" w:rsidRDefault="008A5CA7">
      <w:pPr>
        <w:pStyle w:val="a3"/>
        <w:tabs>
          <w:tab w:val="left" w:pos="8375"/>
        </w:tabs>
        <w:spacing w:before="33"/>
        <w:ind w:left="172"/>
      </w:pPr>
      <w:r>
        <w:lastRenderedPageBreak/>
        <w:t>ФИО и подпись</w:t>
      </w:r>
      <w:r>
        <w:rPr>
          <w:spacing w:val="-16"/>
        </w:rPr>
        <w:t xml:space="preserve"> </w:t>
      </w:r>
      <w:r>
        <w:t>представителя</w:t>
      </w:r>
      <w:r>
        <w:rPr>
          <w:spacing w:val="-6"/>
        </w:rPr>
        <w:t xml:space="preserve"> </w:t>
      </w:r>
      <w:r>
        <w:t>Заказчика</w:t>
      </w:r>
      <w:r>
        <w:tab/>
        <w:t>дата</w:t>
      </w:r>
      <w:r>
        <w:rPr>
          <w:spacing w:val="1"/>
        </w:rPr>
        <w:t xml:space="preserve"> </w:t>
      </w:r>
      <w:r>
        <w:rPr>
          <w:spacing w:val="-3"/>
        </w:rPr>
        <w:t>заполнения</w:t>
      </w:r>
    </w:p>
    <w:p w:rsidR="00886822" w:rsidRPr="00400C57" w:rsidRDefault="008A5CA7" w:rsidP="00400C57">
      <w:pPr>
        <w:pStyle w:val="a3"/>
        <w:rPr>
          <w:sz w:val="26"/>
        </w:rPr>
        <w:sectPr w:rsidR="00886822" w:rsidRPr="00400C57">
          <w:type w:val="continuous"/>
          <w:pgSz w:w="11910" w:h="16840"/>
          <w:pgMar w:top="1040" w:right="740" w:bottom="280" w:left="740" w:header="720" w:footer="720" w:gutter="0"/>
          <w:cols w:num="2" w:space="720" w:equalWidth="0">
            <w:col w:w="9629" w:space="40"/>
            <w:col w:w="761"/>
          </w:cols>
        </w:sectPr>
      </w:pPr>
      <w:r>
        <w:br w:type="column"/>
      </w: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6"/>
        <w:gridCol w:w="4760"/>
      </w:tblGrid>
      <w:tr w:rsidR="00886822">
        <w:trPr>
          <w:trHeight w:val="367"/>
        </w:trPr>
        <w:tc>
          <w:tcPr>
            <w:tcW w:w="5446" w:type="dxa"/>
          </w:tcPr>
          <w:p w:rsidR="00886822" w:rsidRDefault="008A5CA7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lastRenderedPageBreak/>
              <w:t>Режим работы сепаратора</w:t>
            </w:r>
          </w:p>
        </w:tc>
        <w:tc>
          <w:tcPr>
            <w:tcW w:w="4760" w:type="dxa"/>
          </w:tcPr>
          <w:p w:rsidR="00886822" w:rsidRDefault="008A5CA7">
            <w:pPr>
              <w:pStyle w:val="TableParagraph"/>
              <w:tabs>
                <w:tab w:val="left" w:pos="2550"/>
              </w:tabs>
              <w:spacing w:before="51"/>
              <w:ind w:left="390"/>
              <w:rPr>
                <w:sz w:val="20"/>
              </w:rPr>
            </w:pPr>
            <w:r>
              <w:rPr>
                <w:sz w:val="20"/>
              </w:rPr>
              <w:t>Периодический</w:t>
            </w:r>
            <w:r>
              <w:rPr>
                <w:sz w:val="20"/>
              </w:rPr>
              <w:tab/>
              <w:t>Непрерывный</w:t>
            </w:r>
          </w:p>
        </w:tc>
      </w:tr>
      <w:tr w:rsidR="00886822">
        <w:trPr>
          <w:trHeight w:val="795"/>
        </w:trPr>
        <w:tc>
          <w:tcPr>
            <w:tcW w:w="5446" w:type="dxa"/>
          </w:tcPr>
          <w:p w:rsidR="00886822" w:rsidRDefault="008A5CA7">
            <w:pPr>
              <w:pStyle w:val="TableParagraph"/>
              <w:spacing w:before="49"/>
              <w:ind w:left="56"/>
              <w:rPr>
                <w:sz w:val="20"/>
              </w:rPr>
            </w:pPr>
            <w:r>
              <w:rPr>
                <w:sz w:val="20"/>
              </w:rPr>
              <w:t>Условный диаметр подводящего трубопровода</w:t>
            </w:r>
          </w:p>
        </w:tc>
        <w:tc>
          <w:tcPr>
            <w:tcW w:w="4760" w:type="dxa"/>
          </w:tcPr>
          <w:p w:rsidR="00524B69" w:rsidRDefault="00524B69" w:rsidP="00524B69">
            <w:pPr>
              <w:pStyle w:val="TableParagraph"/>
              <w:tabs>
                <w:tab w:val="left" w:pos="3341"/>
                <w:tab w:val="left" w:pos="3385"/>
              </w:tabs>
              <w:spacing w:before="49"/>
              <w:ind w:left="54" w:right="1084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      </w:t>
            </w:r>
            <w:r w:rsidR="008A5CA7">
              <w:rPr>
                <w:spacing w:val="-3"/>
                <w:sz w:val="20"/>
              </w:rPr>
              <w:t>Вход</w:t>
            </w:r>
            <w:r w:rsidR="008A5CA7">
              <w:rPr>
                <w:spacing w:val="-5"/>
                <w:sz w:val="20"/>
              </w:rPr>
              <w:t xml:space="preserve"> </w:t>
            </w:r>
            <w:r w:rsidR="008A5CA7">
              <w:rPr>
                <w:sz w:val="20"/>
              </w:rPr>
              <w:t>рабочей</w:t>
            </w:r>
            <w:r w:rsidR="008A5CA7">
              <w:rPr>
                <w:spacing w:val="-4"/>
                <w:sz w:val="20"/>
              </w:rPr>
              <w:t xml:space="preserve"> </w:t>
            </w:r>
            <w:r w:rsidR="008A5CA7">
              <w:rPr>
                <w:sz w:val="20"/>
              </w:rPr>
              <w:t>среды,</w:t>
            </w:r>
            <w:r w:rsidRPr="00524B69">
              <w:rPr>
                <w:sz w:val="20"/>
                <w:u w:val="single"/>
              </w:rPr>
              <w:tab/>
            </w:r>
            <w:r w:rsidR="008A5CA7">
              <w:rPr>
                <w:sz w:val="20"/>
              </w:rPr>
              <w:t>мм</w:t>
            </w:r>
          </w:p>
          <w:p w:rsidR="00524B69" w:rsidRDefault="00524B69" w:rsidP="00524B69">
            <w:pPr>
              <w:pStyle w:val="TableParagraph"/>
              <w:tabs>
                <w:tab w:val="left" w:pos="3341"/>
                <w:tab w:val="left" w:pos="3385"/>
              </w:tabs>
              <w:spacing w:before="49"/>
              <w:ind w:left="54" w:right="1084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8A5CA7">
              <w:rPr>
                <w:sz w:val="20"/>
              </w:rPr>
              <w:t>Выход</w:t>
            </w:r>
            <w:r w:rsidR="00400C57">
              <w:rPr>
                <w:sz w:val="20"/>
              </w:rPr>
              <w:t xml:space="preserve"> газа</w:t>
            </w:r>
            <w:r>
              <w:rPr>
                <w:sz w:val="20"/>
              </w:rPr>
              <w:t>,</w:t>
            </w:r>
            <w:r w:rsidRPr="00524B69">
              <w:rPr>
                <w:sz w:val="20"/>
                <w:u w:val="single"/>
              </w:rPr>
              <w:tab/>
            </w:r>
            <w:r w:rsidR="008A5CA7">
              <w:rPr>
                <w:sz w:val="20"/>
              </w:rPr>
              <w:t>мм</w:t>
            </w:r>
          </w:p>
          <w:p w:rsidR="00886822" w:rsidRDefault="00524B69" w:rsidP="00524B69">
            <w:pPr>
              <w:pStyle w:val="TableParagraph"/>
              <w:tabs>
                <w:tab w:val="left" w:pos="3341"/>
                <w:tab w:val="left" w:pos="3385"/>
              </w:tabs>
              <w:spacing w:before="49"/>
              <w:ind w:left="54" w:right="1084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8A5CA7">
              <w:rPr>
                <w:sz w:val="20"/>
              </w:rPr>
              <w:t>Слив</w:t>
            </w:r>
            <w:r w:rsidR="008A5CA7">
              <w:rPr>
                <w:spacing w:val="-2"/>
                <w:sz w:val="20"/>
              </w:rPr>
              <w:t xml:space="preserve"> </w:t>
            </w:r>
            <w:r w:rsidR="008A5CA7">
              <w:rPr>
                <w:sz w:val="20"/>
              </w:rPr>
              <w:t>жидкости,</w:t>
            </w:r>
            <w:r>
              <w:rPr>
                <w:sz w:val="20"/>
                <w:u w:val="single"/>
              </w:rPr>
              <w:tab/>
            </w:r>
            <w:r w:rsidR="008A5CA7">
              <w:rPr>
                <w:sz w:val="20"/>
              </w:rPr>
              <w:t>мм</w:t>
            </w:r>
          </w:p>
        </w:tc>
      </w:tr>
    </w:tbl>
    <w:p w:rsidR="00886822" w:rsidRDefault="00886822">
      <w:pPr>
        <w:pStyle w:val="a3"/>
        <w:rPr>
          <w:b/>
          <w:sz w:val="20"/>
        </w:rPr>
      </w:pPr>
    </w:p>
    <w:p w:rsidR="00886822" w:rsidRDefault="00886822">
      <w:pPr>
        <w:pStyle w:val="a3"/>
        <w:spacing w:before="9"/>
        <w:rPr>
          <w:b/>
          <w:sz w:val="15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6"/>
        <w:gridCol w:w="5270"/>
      </w:tblGrid>
      <w:tr w:rsidR="00886822">
        <w:trPr>
          <w:trHeight w:val="335"/>
        </w:trPr>
        <w:tc>
          <w:tcPr>
            <w:tcW w:w="10206" w:type="dxa"/>
            <w:gridSpan w:val="2"/>
          </w:tcPr>
          <w:p w:rsidR="00886822" w:rsidRDefault="008A5CA7">
            <w:pPr>
              <w:pStyle w:val="TableParagraph"/>
              <w:ind w:left="2931" w:right="29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Требования к комплектации и конструкции</w:t>
            </w:r>
          </w:p>
        </w:tc>
      </w:tr>
      <w:tr w:rsidR="00886822">
        <w:trPr>
          <w:trHeight w:val="367"/>
        </w:trPr>
        <w:tc>
          <w:tcPr>
            <w:tcW w:w="4936" w:type="dxa"/>
          </w:tcPr>
          <w:p w:rsidR="00886822" w:rsidRDefault="008A5CA7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Вариант исполнения выходного патрубка</w:t>
            </w:r>
          </w:p>
        </w:tc>
        <w:tc>
          <w:tcPr>
            <w:tcW w:w="5270" w:type="dxa"/>
          </w:tcPr>
          <w:p w:rsidR="00886822" w:rsidRDefault="008A5CA7">
            <w:pPr>
              <w:pStyle w:val="TableParagraph"/>
              <w:tabs>
                <w:tab w:val="left" w:pos="2940"/>
              </w:tabs>
              <w:spacing w:before="55"/>
              <w:ind w:left="390"/>
              <w:rPr>
                <w:sz w:val="20"/>
              </w:rPr>
            </w:pPr>
            <w:r>
              <w:rPr>
                <w:sz w:val="20"/>
              </w:rPr>
              <w:t>Вертикальный</w:t>
            </w:r>
            <w:r>
              <w:rPr>
                <w:sz w:val="20"/>
              </w:rPr>
              <w:tab/>
              <w:t>Горизонтальный</w:t>
            </w:r>
          </w:p>
        </w:tc>
      </w:tr>
      <w:tr w:rsidR="00886822">
        <w:trPr>
          <w:trHeight w:val="625"/>
        </w:trPr>
        <w:tc>
          <w:tcPr>
            <w:tcW w:w="4936" w:type="dxa"/>
          </w:tcPr>
          <w:p w:rsidR="00886822" w:rsidRDefault="008A5CA7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Наличие накопительной емкости</w:t>
            </w:r>
          </w:p>
        </w:tc>
        <w:tc>
          <w:tcPr>
            <w:tcW w:w="5270" w:type="dxa"/>
          </w:tcPr>
          <w:p w:rsidR="00132D86" w:rsidRDefault="00132D86" w:rsidP="00132D86">
            <w:pPr>
              <w:pStyle w:val="TableParagraph"/>
              <w:tabs>
                <w:tab w:val="left" w:pos="2940"/>
                <w:tab w:val="left" w:pos="4950"/>
              </w:tabs>
              <w:spacing w:line="271" w:lineRule="auto"/>
              <w:ind w:left="390" w:right="312"/>
              <w:rPr>
                <w:sz w:val="20"/>
              </w:rPr>
            </w:pPr>
            <w:r>
              <w:rPr>
                <w:sz w:val="20"/>
              </w:rPr>
              <w:t>Да</w:t>
            </w:r>
            <w:r w:rsidR="008A5CA7"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Да</w:t>
            </w:r>
            <w:proofErr w:type="spellEnd"/>
          </w:p>
          <w:p w:rsidR="00886822" w:rsidRDefault="008A5CA7" w:rsidP="00132D86">
            <w:pPr>
              <w:pStyle w:val="TableParagraph"/>
              <w:tabs>
                <w:tab w:val="left" w:pos="2940"/>
                <w:tab w:val="left" w:pos="4950"/>
              </w:tabs>
              <w:spacing w:line="271" w:lineRule="auto"/>
              <w:ind w:left="390" w:right="312"/>
              <w:rPr>
                <w:rFonts w:ascii="Times New Roman" w:hAnsi="Times New Roman"/>
                <w:sz w:val="20"/>
              </w:rPr>
            </w:pPr>
            <w:r>
              <w:rPr>
                <w:spacing w:val="-3"/>
                <w:sz w:val="20"/>
              </w:rPr>
              <w:t>Нет</w:t>
            </w:r>
            <w:r>
              <w:rPr>
                <w:spacing w:val="-3"/>
                <w:sz w:val="20"/>
              </w:rPr>
              <w:tab/>
            </w:r>
            <w:proofErr w:type="spellStart"/>
            <w:r w:rsidR="00132D86">
              <w:rPr>
                <w:spacing w:val="-3"/>
                <w:sz w:val="20"/>
              </w:rPr>
              <w:t>Нет</w:t>
            </w:r>
            <w:proofErr w:type="spellEnd"/>
          </w:p>
        </w:tc>
      </w:tr>
      <w:tr w:rsidR="00886822">
        <w:trPr>
          <w:trHeight w:val="887"/>
        </w:trPr>
        <w:tc>
          <w:tcPr>
            <w:tcW w:w="4936" w:type="dxa"/>
          </w:tcPr>
          <w:p w:rsidR="00886822" w:rsidRDefault="008A5CA7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Вариант исполнения опор по АТК 24.200</w:t>
            </w:r>
          </w:p>
        </w:tc>
        <w:tc>
          <w:tcPr>
            <w:tcW w:w="5270" w:type="dxa"/>
          </w:tcPr>
          <w:p w:rsidR="00886822" w:rsidRDefault="008A5CA7">
            <w:pPr>
              <w:pStyle w:val="TableParagraph"/>
              <w:tabs>
                <w:tab w:val="left" w:pos="2940"/>
              </w:tabs>
              <w:spacing w:before="55" w:line="271" w:lineRule="auto"/>
              <w:ind w:left="390" w:right="142"/>
              <w:rPr>
                <w:sz w:val="20"/>
              </w:rPr>
            </w:pPr>
            <w:r>
              <w:rPr>
                <w:sz w:val="20"/>
              </w:rPr>
              <w:t>Опора-стойка</w:t>
            </w:r>
            <w:r>
              <w:rPr>
                <w:sz w:val="20"/>
              </w:rPr>
              <w:tab/>
              <w:t>Опора цилиндрическая Лапа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опорная</w:t>
            </w:r>
          </w:p>
          <w:p w:rsidR="00886822" w:rsidRDefault="008A5CA7" w:rsidP="00132D86">
            <w:pPr>
              <w:pStyle w:val="TableParagraph"/>
              <w:spacing w:before="0"/>
              <w:ind w:left="390"/>
              <w:rPr>
                <w:sz w:val="20"/>
              </w:rPr>
            </w:pPr>
            <w:r>
              <w:rPr>
                <w:sz w:val="20"/>
              </w:rPr>
              <w:t xml:space="preserve">Закладной </w:t>
            </w:r>
            <w:proofErr w:type="spellStart"/>
            <w:r>
              <w:rPr>
                <w:sz w:val="20"/>
              </w:rPr>
              <w:t>платик</w:t>
            </w:r>
            <w:proofErr w:type="spellEnd"/>
            <w:r>
              <w:rPr>
                <w:sz w:val="20"/>
              </w:rPr>
              <w:t xml:space="preserve"> под опору</w:t>
            </w:r>
          </w:p>
        </w:tc>
      </w:tr>
      <w:tr w:rsidR="00886822">
        <w:trPr>
          <w:trHeight w:val="885"/>
        </w:trPr>
        <w:tc>
          <w:tcPr>
            <w:tcW w:w="4936" w:type="dxa"/>
          </w:tcPr>
          <w:p w:rsidR="00886822" w:rsidRDefault="008A5CA7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Наличие системы обогрева накопительной емкости</w:t>
            </w:r>
          </w:p>
        </w:tc>
        <w:tc>
          <w:tcPr>
            <w:tcW w:w="5270" w:type="dxa"/>
          </w:tcPr>
          <w:p w:rsidR="00886822" w:rsidRDefault="008A5CA7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 xml:space="preserve">Да, </w:t>
            </w:r>
            <w:proofErr w:type="spellStart"/>
            <w:r>
              <w:rPr>
                <w:sz w:val="20"/>
              </w:rPr>
              <w:t>электрообогрев</w:t>
            </w:r>
            <w:proofErr w:type="spellEnd"/>
          </w:p>
          <w:p w:rsidR="00886822" w:rsidRDefault="008A5CA7">
            <w:pPr>
              <w:pStyle w:val="TableParagraph"/>
              <w:spacing w:before="30" w:line="271" w:lineRule="auto"/>
              <w:ind w:left="390" w:right="1680"/>
              <w:rPr>
                <w:sz w:val="20"/>
              </w:rPr>
            </w:pPr>
            <w:r>
              <w:rPr>
                <w:sz w:val="20"/>
              </w:rPr>
              <w:t>Да, змеевик с теплоносителем Нет</w:t>
            </w:r>
          </w:p>
        </w:tc>
      </w:tr>
      <w:tr w:rsidR="00886822">
        <w:trPr>
          <w:trHeight w:val="366"/>
        </w:trPr>
        <w:tc>
          <w:tcPr>
            <w:tcW w:w="4936" w:type="dxa"/>
          </w:tcPr>
          <w:p w:rsidR="00886822" w:rsidRDefault="008A5CA7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Наличие лестниц и площадок обслуживания</w:t>
            </w:r>
          </w:p>
        </w:tc>
        <w:tc>
          <w:tcPr>
            <w:tcW w:w="5270" w:type="dxa"/>
          </w:tcPr>
          <w:p w:rsidR="00886822" w:rsidRDefault="008A5CA7">
            <w:pPr>
              <w:pStyle w:val="TableParagraph"/>
              <w:tabs>
                <w:tab w:val="left" w:pos="2940"/>
              </w:tabs>
              <w:spacing w:before="55"/>
              <w:ind w:left="390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Нет</w:t>
            </w:r>
          </w:p>
        </w:tc>
      </w:tr>
      <w:tr w:rsidR="00886822">
        <w:trPr>
          <w:trHeight w:val="365"/>
        </w:trPr>
        <w:tc>
          <w:tcPr>
            <w:tcW w:w="4936" w:type="dxa"/>
          </w:tcPr>
          <w:p w:rsidR="00886822" w:rsidRDefault="008A5CA7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Наличие ответных фланцев, прокладок и крепежа</w:t>
            </w:r>
          </w:p>
        </w:tc>
        <w:tc>
          <w:tcPr>
            <w:tcW w:w="5270" w:type="dxa"/>
          </w:tcPr>
          <w:p w:rsidR="00886822" w:rsidRDefault="008A5CA7">
            <w:pPr>
              <w:pStyle w:val="TableParagraph"/>
              <w:tabs>
                <w:tab w:val="left" w:pos="2940"/>
              </w:tabs>
              <w:ind w:left="390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Нет</w:t>
            </w:r>
          </w:p>
        </w:tc>
      </w:tr>
      <w:tr w:rsidR="00886822">
        <w:trPr>
          <w:trHeight w:val="885"/>
        </w:trPr>
        <w:tc>
          <w:tcPr>
            <w:tcW w:w="4936" w:type="dxa"/>
          </w:tcPr>
          <w:p w:rsidR="00886822" w:rsidRDefault="008A5CA7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Наличие шкафа управления АСУ</w:t>
            </w:r>
          </w:p>
        </w:tc>
        <w:tc>
          <w:tcPr>
            <w:tcW w:w="5270" w:type="dxa"/>
          </w:tcPr>
          <w:p w:rsidR="00886822" w:rsidRDefault="008A5CA7">
            <w:pPr>
              <w:pStyle w:val="TableParagraph"/>
              <w:spacing w:line="271" w:lineRule="auto"/>
              <w:ind w:left="390" w:right="1207"/>
              <w:rPr>
                <w:sz w:val="20"/>
              </w:rPr>
            </w:pPr>
            <w:r>
              <w:rPr>
                <w:sz w:val="20"/>
              </w:rPr>
              <w:t xml:space="preserve">Да, взрывозащищенное исполнение </w:t>
            </w:r>
            <w:proofErr w:type="gramStart"/>
            <w:r>
              <w:rPr>
                <w:sz w:val="20"/>
              </w:rPr>
              <w:t>Да</w:t>
            </w:r>
            <w:proofErr w:type="gramEnd"/>
            <w:r>
              <w:rPr>
                <w:sz w:val="20"/>
              </w:rPr>
              <w:t>, общего исполнения</w:t>
            </w:r>
          </w:p>
          <w:p w:rsidR="00886822" w:rsidRDefault="008A5CA7">
            <w:pPr>
              <w:pStyle w:val="TableParagraph"/>
              <w:spacing w:before="0"/>
              <w:ind w:left="390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</w:tr>
      <w:tr w:rsidR="00886822">
        <w:trPr>
          <w:trHeight w:val="336"/>
        </w:trPr>
        <w:tc>
          <w:tcPr>
            <w:tcW w:w="10206" w:type="dxa"/>
            <w:gridSpan w:val="2"/>
          </w:tcPr>
          <w:p w:rsidR="00886822" w:rsidRDefault="008A5CA7"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t>Требуемый перечень технологических штуцеров</w:t>
            </w:r>
          </w:p>
        </w:tc>
      </w:tr>
      <w:tr w:rsidR="00886822">
        <w:trPr>
          <w:trHeight w:val="2185"/>
        </w:trPr>
        <w:tc>
          <w:tcPr>
            <w:tcW w:w="10206" w:type="dxa"/>
            <w:gridSpan w:val="2"/>
          </w:tcPr>
          <w:p w:rsidR="00886822" w:rsidRDefault="008A5CA7">
            <w:pPr>
              <w:pStyle w:val="TableParagraph"/>
              <w:tabs>
                <w:tab w:val="left" w:pos="3226"/>
                <w:tab w:val="left" w:pos="6916"/>
              </w:tabs>
              <w:ind w:left="392"/>
              <w:rPr>
                <w:sz w:val="20"/>
              </w:rPr>
            </w:pPr>
            <w:r>
              <w:rPr>
                <w:spacing w:val="-3"/>
                <w:sz w:val="20"/>
              </w:rPr>
              <w:t>Вход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ГЖС</w:t>
            </w:r>
            <w:r>
              <w:rPr>
                <w:sz w:val="20"/>
              </w:rPr>
              <w:tab/>
              <w:t>Лючок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(люк-лаз)</w:t>
            </w:r>
            <w:r>
              <w:rPr>
                <w:sz w:val="20"/>
              </w:rPr>
              <w:tab/>
              <w:t>Для датчика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</w:p>
          <w:p w:rsidR="00886822" w:rsidRDefault="008A5CA7">
            <w:pPr>
              <w:pStyle w:val="TableParagraph"/>
              <w:tabs>
                <w:tab w:val="left" w:pos="3226"/>
                <w:tab w:val="left" w:pos="6916"/>
              </w:tabs>
              <w:spacing w:before="30"/>
              <w:ind w:left="392"/>
              <w:rPr>
                <w:sz w:val="20"/>
              </w:rPr>
            </w:pPr>
            <w:r>
              <w:rPr>
                <w:sz w:val="20"/>
              </w:rPr>
              <w:t>Выход</w:t>
            </w:r>
            <w:r>
              <w:rPr>
                <w:spacing w:val="-3"/>
                <w:sz w:val="20"/>
              </w:rPr>
              <w:t xml:space="preserve"> газа</w:t>
            </w:r>
            <w:r>
              <w:rPr>
                <w:spacing w:val="-3"/>
                <w:sz w:val="20"/>
              </w:rPr>
              <w:tab/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термометра</w:t>
            </w:r>
            <w:r>
              <w:rPr>
                <w:sz w:val="20"/>
              </w:rPr>
              <w:tab/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манометра</w:t>
            </w:r>
          </w:p>
          <w:p w:rsidR="00886822" w:rsidRDefault="008A5CA7">
            <w:pPr>
              <w:pStyle w:val="TableParagraph"/>
              <w:tabs>
                <w:tab w:val="left" w:pos="3226"/>
                <w:tab w:val="left" w:pos="6916"/>
              </w:tabs>
              <w:spacing w:before="30" w:line="271" w:lineRule="auto"/>
              <w:ind w:left="392" w:right="1192"/>
              <w:rPr>
                <w:sz w:val="20"/>
              </w:rPr>
            </w:pPr>
            <w:r>
              <w:rPr>
                <w:sz w:val="20"/>
              </w:rPr>
              <w:t>Слив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жидкости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термопреобразователя</w:t>
            </w:r>
            <w:proofErr w:type="spellEnd"/>
            <w:r>
              <w:rPr>
                <w:sz w:val="20"/>
              </w:rPr>
              <w:tab/>
              <w:t xml:space="preserve">Для датчика </w:t>
            </w:r>
            <w:r>
              <w:rPr>
                <w:spacing w:val="-3"/>
                <w:sz w:val="20"/>
              </w:rPr>
              <w:t xml:space="preserve">давления </w:t>
            </w:r>
            <w:r>
              <w:rPr>
                <w:sz w:val="20"/>
              </w:rPr>
              <w:t>Дренаж</w:t>
            </w:r>
            <w:r>
              <w:rPr>
                <w:sz w:val="20"/>
              </w:rPr>
              <w:tab/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сбросного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клапана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Вход </w:t>
            </w:r>
            <w:r>
              <w:rPr>
                <w:sz w:val="20"/>
              </w:rPr>
              <w:t>теплоносителя 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очистки</w:t>
            </w:r>
            <w:r>
              <w:rPr>
                <w:sz w:val="20"/>
              </w:rPr>
              <w:tab/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указателя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z w:val="20"/>
              </w:rPr>
              <w:tab/>
              <w:t>Выход теплоносителя Пропарка</w:t>
            </w:r>
            <w:r>
              <w:rPr>
                <w:sz w:val="20"/>
              </w:rPr>
              <w:tab/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камеры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уровнемера</w:t>
            </w:r>
            <w:r>
              <w:rPr>
                <w:sz w:val="20"/>
              </w:rPr>
              <w:tab/>
              <w:t>Технологический</w:t>
            </w:r>
          </w:p>
          <w:p w:rsidR="00886822" w:rsidRDefault="008A5CA7">
            <w:pPr>
              <w:pStyle w:val="TableParagraph"/>
              <w:tabs>
                <w:tab w:val="left" w:pos="2904"/>
                <w:tab w:val="left" w:pos="3226"/>
                <w:tab w:val="left" w:pos="6916"/>
              </w:tabs>
              <w:spacing w:before="0" w:line="271" w:lineRule="auto"/>
              <w:ind w:left="392" w:right="249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Сброс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газа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Для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диф.манометра</w:t>
            </w:r>
            <w:proofErr w:type="spellEnd"/>
            <w:r>
              <w:rPr>
                <w:sz w:val="20"/>
              </w:rPr>
              <w:tab/>
              <w:t>Для датчика перепада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 xml:space="preserve">давления </w:t>
            </w:r>
            <w:r w:rsidR="00132D86">
              <w:rPr>
                <w:sz w:val="20"/>
              </w:rPr>
              <w:t>Количество и назначение штуцеров может меняться</w:t>
            </w:r>
          </w:p>
        </w:tc>
      </w:tr>
    </w:tbl>
    <w:p w:rsidR="00886822" w:rsidRPr="00132D86" w:rsidRDefault="00132D86">
      <w:pPr>
        <w:pStyle w:val="a3"/>
        <w:rPr>
          <w:sz w:val="20"/>
        </w:rPr>
      </w:pPr>
      <w:r>
        <w:rPr>
          <w:b/>
          <w:sz w:val="20"/>
        </w:rPr>
        <w:t xml:space="preserve">  </w:t>
      </w:r>
      <w:r w:rsidRPr="00132D86">
        <w:rPr>
          <w:sz w:val="20"/>
        </w:rPr>
        <w:t>Эскиз сепаратора обязателен.</w:t>
      </w:r>
      <w:bookmarkStart w:id="0" w:name="_GoBack"/>
      <w:bookmarkEnd w:id="0"/>
    </w:p>
    <w:p w:rsidR="00886822" w:rsidRDefault="00FA7673">
      <w:pPr>
        <w:pStyle w:val="a3"/>
        <w:spacing w:before="6"/>
        <w:rPr>
          <w:b/>
        </w:rPr>
      </w:pPr>
      <w:r>
        <w:pict>
          <v:group id="_x0000_s1049" style="position:absolute;margin-left:42.45pt;margin-top:11.5pt;width:510.4pt;height:137.7pt;z-index:-251643904;mso-wrap-distance-left:0;mso-wrap-distance-right:0;mso-position-horizontal-relative:page" coordorigin="849,230" coordsize="10208,2754">
            <v:line id="_x0000_s1054" style="position:absolute" from="849,571" to="11057,571" strokeweight=".1pt"/>
            <v:line id="_x0000_s1053" style="position:absolute" from="849,2983" to="11057,2983" strokeweight=".1pt"/>
            <v:line id="_x0000_s1052" style="position:absolute" from="850,230" to="850,2984" strokeweight=".1pt"/>
            <v:line id="_x0000_s1051" style="position:absolute" from="11056,230" to="11056,2984" strokeweight=".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850;top:231;width:10206;height:340" filled="f" strokeweight=".1pt">
              <v:textbox inset="0,0,0,0">
                <w:txbxContent>
                  <w:p w:rsidR="00886822" w:rsidRDefault="008A5CA7">
                    <w:pPr>
                      <w:spacing w:before="54"/>
                      <w:ind w:left="4465" w:right="4462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Примечания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86822" w:rsidRDefault="00886822">
      <w:pPr>
        <w:pStyle w:val="a3"/>
        <w:rPr>
          <w:b/>
          <w:sz w:val="20"/>
        </w:rPr>
      </w:pPr>
    </w:p>
    <w:p w:rsidR="00886822" w:rsidRDefault="00886822">
      <w:pPr>
        <w:pStyle w:val="a3"/>
        <w:rPr>
          <w:b/>
          <w:sz w:val="20"/>
        </w:rPr>
      </w:pPr>
    </w:p>
    <w:p w:rsidR="00886822" w:rsidRDefault="00886822">
      <w:pPr>
        <w:pStyle w:val="a3"/>
        <w:rPr>
          <w:b/>
          <w:sz w:val="20"/>
        </w:rPr>
      </w:pPr>
    </w:p>
    <w:p w:rsidR="00886822" w:rsidRDefault="00886822">
      <w:pPr>
        <w:pStyle w:val="a3"/>
        <w:rPr>
          <w:b/>
          <w:sz w:val="20"/>
        </w:rPr>
      </w:pPr>
    </w:p>
    <w:p w:rsidR="00886822" w:rsidRDefault="00886822">
      <w:pPr>
        <w:pStyle w:val="a3"/>
        <w:rPr>
          <w:b/>
          <w:sz w:val="20"/>
        </w:rPr>
      </w:pPr>
    </w:p>
    <w:p w:rsidR="00886822" w:rsidRDefault="00886822">
      <w:pPr>
        <w:pStyle w:val="a3"/>
        <w:spacing w:before="6"/>
        <w:rPr>
          <w:b/>
          <w:sz w:val="12"/>
        </w:rPr>
      </w:pPr>
    </w:p>
    <w:p w:rsidR="00886822" w:rsidRDefault="00FA7673">
      <w:pPr>
        <w:tabs>
          <w:tab w:val="left" w:pos="8325"/>
        </w:tabs>
        <w:spacing w:line="20" w:lineRule="exact"/>
        <w:ind w:left="10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7" style="width:327.55pt;height:.65pt;mso-position-horizontal-relative:char;mso-position-vertical-relative:line" coordsize="6551,13">
            <v:line id="_x0000_s1048" style="position:absolute" from="0,6" to="6551,6" strokeweight=".63pt"/>
            <w10:wrap type="none"/>
            <w10:anchorlock/>
          </v:group>
        </w:pict>
      </w:r>
      <w:r w:rsidR="008A5CA7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5" style="width:94.4pt;height:.65pt;mso-position-horizontal-relative:char;mso-position-vertical-relative:line" coordsize="1888,13">
            <v:line id="_x0000_s1046" style="position:absolute" from="0,6" to="1887,6" strokeweight=".63pt"/>
            <w10:wrap type="none"/>
            <w10:anchorlock/>
          </v:group>
        </w:pict>
      </w:r>
    </w:p>
    <w:p w:rsidR="00886822" w:rsidRDefault="00886822">
      <w:pPr>
        <w:spacing w:line="20" w:lineRule="exact"/>
        <w:rPr>
          <w:sz w:val="2"/>
        </w:rPr>
        <w:sectPr w:rsidR="00886822">
          <w:pgSz w:w="11910" w:h="16840"/>
          <w:pgMar w:top="1120" w:right="740" w:bottom="280" w:left="740" w:header="720" w:footer="720" w:gutter="0"/>
          <w:cols w:space="720"/>
        </w:sectPr>
      </w:pPr>
    </w:p>
    <w:p w:rsidR="00886822" w:rsidRDefault="008A5CA7" w:rsidP="00524B69">
      <w:pPr>
        <w:pStyle w:val="a3"/>
        <w:tabs>
          <w:tab w:val="left" w:pos="8375"/>
        </w:tabs>
        <w:spacing w:before="33"/>
        <w:ind w:left="172"/>
        <w:rPr>
          <w:sz w:val="26"/>
        </w:rPr>
      </w:pPr>
      <w:r>
        <w:lastRenderedPageBreak/>
        <w:t>ФИО и подпись</w:t>
      </w:r>
      <w:r>
        <w:rPr>
          <w:spacing w:val="-16"/>
        </w:rPr>
        <w:t xml:space="preserve"> </w:t>
      </w:r>
      <w:r>
        <w:t>представителя</w:t>
      </w:r>
      <w:r>
        <w:rPr>
          <w:spacing w:val="-6"/>
        </w:rPr>
        <w:t xml:space="preserve"> </w:t>
      </w:r>
      <w:r>
        <w:t>Заказчика</w:t>
      </w:r>
      <w:r>
        <w:tab/>
        <w:t>дата</w:t>
      </w:r>
      <w:r>
        <w:rPr>
          <w:spacing w:val="1"/>
        </w:rPr>
        <w:t xml:space="preserve"> </w:t>
      </w:r>
      <w:r>
        <w:rPr>
          <w:spacing w:val="-3"/>
        </w:rPr>
        <w:t>заполнения</w:t>
      </w:r>
    </w:p>
    <w:sectPr w:rsidR="00886822">
      <w:type w:val="continuous"/>
      <w:pgSz w:w="11910" w:h="16840"/>
      <w:pgMar w:top="1040" w:right="740" w:bottom="280" w:left="740" w:header="720" w:footer="720" w:gutter="0"/>
      <w:cols w:num="2" w:space="720" w:equalWidth="0">
        <w:col w:w="9629" w:space="40"/>
        <w:col w:w="76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673" w:rsidRDefault="00FA7673" w:rsidP="00400C57">
      <w:r>
        <w:separator/>
      </w:r>
    </w:p>
  </w:endnote>
  <w:endnote w:type="continuationSeparator" w:id="0">
    <w:p w:rsidR="00FA7673" w:rsidRDefault="00FA7673" w:rsidP="0040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C57" w:rsidRDefault="00FA7673">
    <w:pPr>
      <w:pStyle w:val="a7"/>
    </w:pPr>
    <w:hyperlink r:id="rId1" w:tgtFrame="_blank" w:history="1">
      <w:r w:rsidR="00400C57">
        <w:rPr>
          <w:color w:val="2222CC"/>
          <w:sz w:val="23"/>
          <w:szCs w:val="23"/>
          <w:u w:val="single"/>
          <w:shd w:val="clear" w:color="auto" w:fill="FFFFFF"/>
        </w:rPr>
        <w:br/>
      </w:r>
      <w:r w:rsidR="00400C57">
        <w:rPr>
          <w:rStyle w:val="aa"/>
          <w:color w:val="2222CC"/>
          <w:sz w:val="23"/>
          <w:szCs w:val="23"/>
          <w:shd w:val="clear" w:color="auto" w:fill="FFFFFF"/>
        </w:rPr>
        <w:t>www.procion.ru</w:t>
      </w:r>
    </w:hyperlink>
    <w:r w:rsidR="00400C57">
      <w:rPr>
        <w:color w:val="000000"/>
        <w:sz w:val="23"/>
        <w:szCs w:val="23"/>
        <w:shd w:val="clear" w:color="auto" w:fill="FFFFFF"/>
      </w:rPr>
      <w:t> | </w:t>
    </w:r>
    <w:r w:rsidR="00400C57">
      <w:rPr>
        <w:rStyle w:val="wmi-callto"/>
        <w:color w:val="000000"/>
        <w:sz w:val="23"/>
        <w:szCs w:val="23"/>
        <w:shd w:val="clear" w:color="auto" w:fill="FFFFFF"/>
      </w:rPr>
      <w:t>8 800 707-61-60</w:t>
    </w:r>
    <w:r w:rsidR="00400C57">
      <w:rPr>
        <w:color w:val="000000"/>
        <w:sz w:val="23"/>
        <w:szCs w:val="23"/>
        <w:shd w:val="clear" w:color="auto" w:fill="FFFFFF"/>
      </w:rPr>
      <w:t>, </w:t>
    </w:r>
    <w:r w:rsidR="00400C57">
      <w:rPr>
        <w:rStyle w:val="wmi-callto"/>
        <w:color w:val="000000"/>
        <w:sz w:val="23"/>
        <w:szCs w:val="23"/>
        <w:shd w:val="clear" w:color="auto" w:fill="FFFFFF"/>
      </w:rPr>
      <w:t>+7 (342) 236-88-57</w:t>
    </w:r>
    <w:r w:rsidR="00400C57">
      <w:rPr>
        <w:color w:val="000000"/>
        <w:sz w:val="23"/>
        <w:szCs w:val="23"/>
        <w:shd w:val="clear" w:color="auto" w:fill="FFFFFF"/>
      </w:rPr>
      <w:t> | Пермь, </w:t>
    </w:r>
    <w:r w:rsidR="00400C57">
      <w:rPr>
        <w:rStyle w:val="js-extracted-address"/>
        <w:color w:val="2222CC"/>
        <w:sz w:val="23"/>
        <w:szCs w:val="23"/>
        <w:shd w:val="clear" w:color="auto" w:fill="FFFFFF"/>
      </w:rPr>
      <w:t>Краснокамск ул. Шоссейная </w:t>
    </w:r>
    <w:r w:rsidR="00400C57">
      <w:rPr>
        <w:rStyle w:val="mail-message-map-nobreak"/>
        <w:color w:val="2222CC"/>
        <w:sz w:val="23"/>
        <w:szCs w:val="23"/>
        <w:shd w:val="clear" w:color="auto" w:fill="FFFFFF"/>
      </w:rPr>
      <w:t>47а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673" w:rsidRDefault="00FA7673" w:rsidP="00400C57">
      <w:r>
        <w:separator/>
      </w:r>
    </w:p>
  </w:footnote>
  <w:footnote w:type="continuationSeparator" w:id="0">
    <w:p w:rsidR="00FA7673" w:rsidRDefault="00FA7673" w:rsidP="00400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C57" w:rsidRPr="00400C57" w:rsidRDefault="00400C57" w:rsidP="00400C57">
    <w:pPr>
      <w:widowControl/>
      <w:shd w:val="clear" w:color="auto" w:fill="FFFFFF"/>
      <w:autoSpaceDE/>
      <w:autoSpaceDN/>
      <w:jc w:val="right"/>
      <w:rPr>
        <w:rFonts w:eastAsia="Times New Roman"/>
        <w:color w:val="000000"/>
        <w:sz w:val="23"/>
        <w:szCs w:val="23"/>
        <w:lang w:bidi="ar-SA"/>
      </w:rPr>
    </w:pPr>
    <w:r w:rsidRPr="00400C57">
      <w:rPr>
        <w:rFonts w:eastAsia="Times New Roman"/>
        <w:color w:val="000000"/>
        <w:sz w:val="23"/>
        <w:szCs w:val="23"/>
        <w:lang w:bidi="ar-SA"/>
      </w:rPr>
      <w:t>ООО "СПК НЕФТЕХИМСЕРВИС" РЕЗЕРВУАРЫ И ЕМКОСТНОЕ ОБОРУДОВАНИЕ</w:t>
    </w:r>
  </w:p>
  <w:p w:rsidR="00400C57" w:rsidRPr="00400C57" w:rsidRDefault="00400C57" w:rsidP="00400C57">
    <w:pPr>
      <w:widowControl/>
      <w:shd w:val="clear" w:color="auto" w:fill="FFFFFF"/>
      <w:autoSpaceDE/>
      <w:autoSpaceDN/>
      <w:jc w:val="right"/>
      <w:rPr>
        <w:rFonts w:eastAsia="Times New Roman"/>
        <w:color w:val="000000"/>
        <w:sz w:val="23"/>
        <w:szCs w:val="23"/>
        <w:lang w:bidi="ar-SA"/>
      </w:rPr>
    </w:pPr>
    <w:r w:rsidRPr="00400C57">
      <w:rPr>
        <w:rFonts w:eastAsia="Times New Roman"/>
        <w:color w:val="000000"/>
        <w:sz w:val="23"/>
        <w:szCs w:val="23"/>
        <w:lang w:bidi="ar-SA"/>
      </w:rPr>
      <w:t xml:space="preserve">отошлите заполненный опросный лист на </w:t>
    </w:r>
    <w:proofErr w:type="spellStart"/>
    <w:r w:rsidRPr="00400C57">
      <w:rPr>
        <w:rFonts w:eastAsia="Times New Roman"/>
        <w:color w:val="000000"/>
        <w:sz w:val="23"/>
        <w:szCs w:val="23"/>
        <w:lang w:bidi="ar-SA"/>
      </w:rPr>
      <w:t>email</w:t>
    </w:r>
    <w:proofErr w:type="spellEnd"/>
    <w:r w:rsidRPr="00400C57">
      <w:rPr>
        <w:rFonts w:eastAsia="Times New Roman"/>
        <w:color w:val="000000"/>
        <w:sz w:val="23"/>
        <w:szCs w:val="23"/>
        <w:lang w:bidi="ar-SA"/>
      </w:rPr>
      <w:t>: </w:t>
    </w:r>
    <w:hyperlink r:id="rId1" w:history="1">
      <w:r w:rsidRPr="00400C57">
        <w:rPr>
          <w:rFonts w:eastAsia="Times New Roman"/>
          <w:b/>
          <w:bCs/>
          <w:color w:val="0000FF"/>
          <w:sz w:val="23"/>
          <w:szCs w:val="23"/>
          <w:u w:val="single"/>
          <w:lang w:bidi="ar-SA"/>
        </w:rPr>
        <w:t>nhs-pro@perm.tv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36785"/>
    <w:multiLevelType w:val="hybridMultilevel"/>
    <w:tmpl w:val="69B6D084"/>
    <w:lvl w:ilvl="0" w:tplc="EB6C3E12">
      <w:start w:val="1"/>
      <w:numFmt w:val="decimal"/>
      <w:lvlText w:val="%1"/>
      <w:lvlJc w:val="left"/>
      <w:pPr>
        <w:ind w:left="185" w:hanging="202"/>
        <w:jc w:val="left"/>
      </w:pPr>
      <w:rPr>
        <w:rFonts w:ascii="Arial" w:eastAsia="Arial" w:hAnsi="Arial" w:cs="Arial" w:hint="default"/>
        <w:b/>
        <w:bCs/>
        <w:color w:val="B1B1B1"/>
        <w:w w:val="100"/>
        <w:sz w:val="24"/>
        <w:szCs w:val="24"/>
        <w:lang w:val="ru-RU" w:eastAsia="ru-RU" w:bidi="ru-RU"/>
      </w:rPr>
    </w:lvl>
    <w:lvl w:ilvl="1" w:tplc="8BBC5470">
      <w:numFmt w:val="bullet"/>
      <w:lvlText w:val="•"/>
      <w:lvlJc w:val="left"/>
      <w:pPr>
        <w:ind w:left="237" w:hanging="202"/>
      </w:pPr>
      <w:rPr>
        <w:rFonts w:hint="default"/>
        <w:lang w:val="ru-RU" w:eastAsia="ru-RU" w:bidi="ru-RU"/>
      </w:rPr>
    </w:lvl>
    <w:lvl w:ilvl="2" w:tplc="C93EC882">
      <w:numFmt w:val="bullet"/>
      <w:lvlText w:val="•"/>
      <w:lvlJc w:val="left"/>
      <w:pPr>
        <w:ind w:left="295" w:hanging="202"/>
      </w:pPr>
      <w:rPr>
        <w:rFonts w:hint="default"/>
        <w:lang w:val="ru-RU" w:eastAsia="ru-RU" w:bidi="ru-RU"/>
      </w:rPr>
    </w:lvl>
    <w:lvl w:ilvl="3" w:tplc="BF8CDC42">
      <w:numFmt w:val="bullet"/>
      <w:lvlText w:val="•"/>
      <w:lvlJc w:val="left"/>
      <w:pPr>
        <w:ind w:left="353" w:hanging="202"/>
      </w:pPr>
      <w:rPr>
        <w:rFonts w:hint="default"/>
        <w:lang w:val="ru-RU" w:eastAsia="ru-RU" w:bidi="ru-RU"/>
      </w:rPr>
    </w:lvl>
    <w:lvl w:ilvl="4" w:tplc="57AE3436">
      <w:numFmt w:val="bullet"/>
      <w:lvlText w:val="•"/>
      <w:lvlJc w:val="left"/>
      <w:pPr>
        <w:ind w:left="411" w:hanging="202"/>
      </w:pPr>
      <w:rPr>
        <w:rFonts w:hint="default"/>
        <w:lang w:val="ru-RU" w:eastAsia="ru-RU" w:bidi="ru-RU"/>
      </w:rPr>
    </w:lvl>
    <w:lvl w:ilvl="5" w:tplc="5B80CD44">
      <w:numFmt w:val="bullet"/>
      <w:lvlText w:val="•"/>
      <w:lvlJc w:val="left"/>
      <w:pPr>
        <w:ind w:left="469" w:hanging="202"/>
      </w:pPr>
      <w:rPr>
        <w:rFonts w:hint="default"/>
        <w:lang w:val="ru-RU" w:eastAsia="ru-RU" w:bidi="ru-RU"/>
      </w:rPr>
    </w:lvl>
    <w:lvl w:ilvl="6" w:tplc="20D879BA">
      <w:numFmt w:val="bullet"/>
      <w:lvlText w:val="•"/>
      <w:lvlJc w:val="left"/>
      <w:pPr>
        <w:ind w:left="526" w:hanging="202"/>
      </w:pPr>
      <w:rPr>
        <w:rFonts w:hint="default"/>
        <w:lang w:val="ru-RU" w:eastAsia="ru-RU" w:bidi="ru-RU"/>
      </w:rPr>
    </w:lvl>
    <w:lvl w:ilvl="7" w:tplc="45D43420">
      <w:numFmt w:val="bullet"/>
      <w:lvlText w:val="•"/>
      <w:lvlJc w:val="left"/>
      <w:pPr>
        <w:ind w:left="584" w:hanging="202"/>
      </w:pPr>
      <w:rPr>
        <w:rFonts w:hint="default"/>
        <w:lang w:val="ru-RU" w:eastAsia="ru-RU" w:bidi="ru-RU"/>
      </w:rPr>
    </w:lvl>
    <w:lvl w:ilvl="8" w:tplc="2708D30A">
      <w:numFmt w:val="bullet"/>
      <w:lvlText w:val="•"/>
      <w:lvlJc w:val="left"/>
      <w:pPr>
        <w:ind w:left="642" w:hanging="202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86822"/>
    <w:rsid w:val="00132D86"/>
    <w:rsid w:val="00400C57"/>
    <w:rsid w:val="00524B69"/>
    <w:rsid w:val="00886822"/>
    <w:rsid w:val="008A5CA7"/>
    <w:rsid w:val="00AF0BFF"/>
    <w:rsid w:val="00FA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4:docId w14:val="7E9F43AA"/>
  <w15:docId w15:val="{6A6EFA18-3E67-4BEF-A3C2-7412C2D6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57"/>
      <w:ind w:left="185" w:hanging="20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spacing w:before="157"/>
      <w:ind w:left="185" w:hanging="203"/>
    </w:pPr>
  </w:style>
  <w:style w:type="paragraph" w:customStyle="1" w:styleId="TableParagraph">
    <w:name w:val="Table Paragraph"/>
    <w:basedOn w:val="a"/>
    <w:uiPriority w:val="1"/>
    <w:qFormat/>
    <w:pPr>
      <w:spacing w:before="53"/>
    </w:pPr>
  </w:style>
  <w:style w:type="paragraph" w:styleId="a5">
    <w:name w:val="header"/>
    <w:basedOn w:val="a"/>
    <w:link w:val="a6"/>
    <w:uiPriority w:val="99"/>
    <w:unhideWhenUsed/>
    <w:rsid w:val="00400C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0C57"/>
    <w:rPr>
      <w:rFonts w:ascii="Arial" w:eastAsia="Arial" w:hAnsi="Arial" w:cs="Arial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400C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0C57"/>
    <w:rPr>
      <w:rFonts w:ascii="Arial" w:eastAsia="Arial" w:hAnsi="Arial" w:cs="Arial"/>
      <w:lang w:val="ru-RU" w:eastAsia="ru-RU" w:bidi="ru-RU"/>
    </w:rPr>
  </w:style>
  <w:style w:type="character" w:styleId="a9">
    <w:name w:val="Strong"/>
    <w:basedOn w:val="a0"/>
    <w:uiPriority w:val="22"/>
    <w:qFormat/>
    <w:rsid w:val="00400C57"/>
    <w:rPr>
      <w:b/>
      <w:bCs/>
    </w:rPr>
  </w:style>
  <w:style w:type="character" w:styleId="aa">
    <w:name w:val="Hyperlink"/>
    <w:basedOn w:val="a0"/>
    <w:uiPriority w:val="99"/>
    <w:semiHidden/>
    <w:unhideWhenUsed/>
    <w:rsid w:val="00400C57"/>
    <w:rPr>
      <w:color w:val="0000FF"/>
      <w:u w:val="single"/>
    </w:rPr>
  </w:style>
  <w:style w:type="character" w:customStyle="1" w:styleId="wmi-callto">
    <w:name w:val="wmi-callto"/>
    <w:basedOn w:val="a0"/>
    <w:rsid w:val="00400C57"/>
  </w:style>
  <w:style w:type="character" w:customStyle="1" w:styleId="js-extracted-address">
    <w:name w:val="js-extracted-address"/>
    <w:basedOn w:val="a0"/>
    <w:rsid w:val="00400C57"/>
  </w:style>
  <w:style w:type="character" w:customStyle="1" w:styleId="mail-message-map-nobreak">
    <w:name w:val="mail-message-map-nobreak"/>
    <w:basedOn w:val="a0"/>
    <w:rsid w:val="00400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rocion.r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hs-pro@perm.t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2021-11-13T17:37:00Z</dcterms:created>
  <dcterms:modified xsi:type="dcterms:W3CDTF">2021-11-19T10:41:00Z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2019-06-27T00:00:00Z</vt:filetime>
  </property>
</Properties>
</file>